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8283117"/>
        <w:docPartObj>
          <w:docPartGallery w:val="Cover Pages"/>
          <w:docPartUnique/>
        </w:docPartObj>
      </w:sdtPr>
      <w:sdtEndPr>
        <w:rPr>
          <w:rFonts w:asciiTheme="majorHAnsi" w:eastAsiaTheme="majorEastAsia" w:hAnsiTheme="majorHAnsi" w:cstheme="majorBidi"/>
          <w:sz w:val="76"/>
          <w:szCs w:val="72"/>
        </w:rPr>
      </w:sdtEndPr>
      <w:sdtContent>
        <w:p w:rsidR="007C6C64" w:rsidRDefault="00EA4DBA">
          <w:r>
            <w:rPr>
              <w:noProof/>
              <w:lang w:eastAsia="fr-FR"/>
            </w:rPr>
            <w:drawing>
              <wp:anchor distT="0" distB="0" distL="114300" distR="114300" simplePos="0" relativeHeight="251665408" behindDoc="0" locked="0" layoutInCell="1" allowOverlap="1">
                <wp:simplePos x="0" y="0"/>
                <wp:positionH relativeFrom="column">
                  <wp:posOffset>2126716</wp:posOffset>
                </wp:positionH>
                <wp:positionV relativeFrom="paragraph">
                  <wp:posOffset>-245039</wp:posOffset>
                </wp:positionV>
                <wp:extent cx="4209839" cy="4176888"/>
                <wp:effectExtent l="19050" t="0" r="211" b="0"/>
                <wp:wrapNone/>
                <wp:docPr id="5" name="Image 4" descr="T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B.jpg"/>
                        <pic:cNvPicPr/>
                      </pic:nvPicPr>
                      <pic:blipFill>
                        <a:blip r:embed="rId8"/>
                        <a:stretch>
                          <a:fillRect/>
                        </a:stretch>
                      </pic:blipFill>
                      <pic:spPr>
                        <a:xfrm>
                          <a:off x="0" y="0"/>
                          <a:ext cx="4209839" cy="4176888"/>
                        </a:xfrm>
                        <a:prstGeom prst="rect">
                          <a:avLst/>
                        </a:prstGeom>
                        <a:ln>
                          <a:noFill/>
                        </a:ln>
                        <a:effectLst>
                          <a:softEdge rad="112500"/>
                        </a:effectLst>
                      </pic:spPr>
                    </pic:pic>
                  </a:graphicData>
                </a:graphic>
              </wp:anchor>
            </w:drawing>
          </w:r>
          <w:r w:rsidR="008D037A">
            <w:rPr>
              <w:noProof/>
            </w:rPr>
            <w:pict>
              <v:group id="_x0000_s1029" style="position:absolute;margin-left:157.8pt;margin-top:-31.65pt;width:346.45pt;height:424.8pt;z-index:251661312;mso-position-horizontal-relative:margin;mso-position-vertical-relative:margin;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243f60 [1604]" stroked="f">
                  <v:textbox style="mso-next-textbox:#_x0000_s1030" inset="18pt,,108pt,0">
                    <w:txbxContent>
                      <w:p w:rsidR="007C6C64" w:rsidRPr="00EA4DBA" w:rsidRDefault="00EA4DBA">
                        <w:pPr>
                          <w:pStyle w:val="Sansinterligne"/>
                          <w:rPr>
                            <w:rFonts w:asciiTheme="majorHAnsi" w:eastAsiaTheme="majorEastAsia" w:hAnsiTheme="majorHAnsi" w:cstheme="majorBidi"/>
                            <w:sz w:val="52"/>
                            <w:szCs w:val="52"/>
                          </w:rPr>
                        </w:pPr>
                        <w:r w:rsidRPr="00EA4DBA">
                          <w:rPr>
                            <w:rFonts w:asciiTheme="majorHAnsi" w:eastAsiaTheme="majorEastAsia" w:hAnsiTheme="majorHAnsi" w:cstheme="majorBidi"/>
                            <w:sz w:val="52"/>
                            <w:szCs w:val="52"/>
                          </w:rPr>
                          <w:t>TRANSPORTEUR A DOUBLE BANDE</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7C6C64" w:rsidRDefault="007C6C64"/>
        <w:p w:rsidR="00144615" w:rsidRDefault="00EA4DBA" w:rsidP="007C6C64">
          <w:pPr>
            <w:rPr>
              <w:rFonts w:asciiTheme="majorHAnsi" w:eastAsiaTheme="majorEastAsia" w:hAnsiTheme="majorHAnsi" w:cstheme="majorBidi"/>
              <w:sz w:val="76"/>
              <w:szCs w:val="72"/>
            </w:rPr>
          </w:pPr>
          <w:r>
            <w:rPr>
              <w:noProof/>
              <w:lang w:eastAsia="fr-FR"/>
            </w:rPr>
            <w:drawing>
              <wp:anchor distT="0" distB="0" distL="114300" distR="114300" simplePos="0" relativeHeight="251664384" behindDoc="0" locked="0" layoutInCell="1" allowOverlap="1">
                <wp:simplePos x="0" y="0"/>
                <wp:positionH relativeFrom="column">
                  <wp:posOffset>-4546106</wp:posOffset>
                </wp:positionH>
                <wp:positionV relativeFrom="paragraph">
                  <wp:posOffset>2467681</wp:posOffset>
                </wp:positionV>
                <wp:extent cx="10250311" cy="2496608"/>
                <wp:effectExtent l="0" t="3886200" r="0" b="3866092"/>
                <wp:wrapNone/>
                <wp:docPr id="1" name="Image 0" descr="tet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iere.jpg"/>
                        <pic:cNvPicPr/>
                      </pic:nvPicPr>
                      <pic:blipFill>
                        <a:blip r:embed="rId9"/>
                        <a:stretch>
                          <a:fillRect/>
                        </a:stretch>
                      </pic:blipFill>
                      <pic:spPr>
                        <a:xfrm rot="16200000">
                          <a:off x="0" y="0"/>
                          <a:ext cx="10250311" cy="2496608"/>
                        </a:xfrm>
                        <a:prstGeom prst="rect">
                          <a:avLst/>
                        </a:prstGeom>
                        <a:noFill/>
                        <a:ln>
                          <a:noFill/>
                        </a:ln>
                      </pic:spPr>
                    </pic:pic>
                  </a:graphicData>
                </a:graphic>
              </wp:anchor>
            </w:drawing>
          </w:r>
          <w:r w:rsidR="008D037A" w:rsidRPr="008D037A">
            <w:rPr>
              <w:noProof/>
            </w:rPr>
            <w:pict>
              <v:group id="_x0000_s1026" style="position:absolute;margin-left:-24pt;margin-top:393.15pt;width:453.6pt;height:315.1pt;z-index:251660288;mso-width-percent:1000;mso-height-percent:450;mso-position-horizontal-relative:margin;mso-position-vertical-relative:margin;mso-width-percent:1000;mso-height-percent:45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7C6C64" w:rsidRPr="00217015" w:rsidRDefault="007C6C64">
                        <w:pPr>
                          <w:jc w:val="right"/>
                          <w:rPr>
                            <w:rFonts w:ascii="Arial Narrow" w:hAnsi="Arial Narrow"/>
                            <w:b/>
                            <w:bCs/>
                            <w:color w:val="7BA0CD" w:themeColor="accent1" w:themeTint="BF"/>
                            <w:spacing w:val="60"/>
                            <w:sz w:val="20"/>
                            <w:szCs w:val="20"/>
                          </w:rPr>
                        </w:pPr>
                      </w:p>
                      <w:p w:rsidR="007C6C64" w:rsidRPr="00217015" w:rsidRDefault="007C6C64">
                        <w:pPr>
                          <w:jc w:val="right"/>
                          <w:rPr>
                            <w:rFonts w:ascii="Arial Narrow" w:hAnsi="Arial Narrow"/>
                            <w:b/>
                            <w:bCs/>
                            <w:color w:val="7BA0CD" w:themeColor="accent1" w:themeTint="BF"/>
                            <w:spacing w:val="60"/>
                            <w:sz w:val="20"/>
                            <w:szCs w:val="20"/>
                          </w:rPr>
                        </w:pPr>
                      </w:p>
                      <w:p w:rsidR="007C6C64" w:rsidRPr="00217015" w:rsidRDefault="007C6C64">
                        <w:pPr>
                          <w:jc w:val="right"/>
                          <w:rPr>
                            <w:rFonts w:ascii="Arial Narrow" w:hAnsi="Arial Narrow"/>
                            <w:b/>
                            <w:bCs/>
                            <w:color w:val="7BA0CD" w:themeColor="accent1" w:themeTint="BF"/>
                            <w:spacing w:val="60"/>
                            <w:sz w:val="20"/>
                            <w:szCs w:val="20"/>
                          </w:rPr>
                        </w:pPr>
                      </w:p>
                      <w:p w:rsidR="007C6C64" w:rsidRPr="00217015" w:rsidRDefault="007C6C64">
                        <w:pPr>
                          <w:jc w:val="right"/>
                          <w:rPr>
                            <w:rFonts w:ascii="Arial Narrow" w:hAnsi="Arial Narrow"/>
                            <w:b/>
                            <w:bCs/>
                            <w:color w:val="7BA0CD" w:themeColor="accent1" w:themeTint="BF"/>
                            <w:spacing w:val="60"/>
                            <w:sz w:val="20"/>
                            <w:szCs w:val="20"/>
                          </w:rPr>
                        </w:pPr>
                      </w:p>
                      <w:p w:rsidR="007C6C64" w:rsidRPr="00217015" w:rsidRDefault="007C6C64">
                        <w:pPr>
                          <w:jc w:val="right"/>
                          <w:rPr>
                            <w:rFonts w:ascii="Arial Narrow" w:hAnsi="Arial Narrow"/>
                            <w:b/>
                            <w:bCs/>
                            <w:color w:val="7BA0CD" w:themeColor="accent1" w:themeTint="BF"/>
                            <w:spacing w:val="60"/>
                            <w:sz w:val="20"/>
                            <w:szCs w:val="20"/>
                          </w:rPr>
                        </w:pPr>
                      </w:p>
                      <w:p w:rsidR="00F757AA" w:rsidRDefault="00F757AA">
                        <w:pPr>
                          <w:jc w:val="right"/>
                          <w:rPr>
                            <w:b/>
                            <w:bCs/>
                            <w:color w:val="7BA0CD" w:themeColor="accent1" w:themeTint="BF"/>
                            <w:spacing w:val="60"/>
                            <w:sz w:val="20"/>
                            <w:szCs w:val="20"/>
                          </w:rPr>
                        </w:pPr>
                      </w:p>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808080" w:themeColor="text1" w:themeTint="7F"/>
                            <w:sz w:val="36"/>
                            <w:szCs w:val="36"/>
                          </w:rPr>
                          <w:alias w:val="Auteur"/>
                          <w:id w:val="173709158"/>
                          <w:dataBinding w:prefixMappings="xmlns:ns0='http://schemas.openxmlformats.org/package/2006/metadata/core-properties' xmlns:ns1='http://purl.org/dc/elements/1.1/'" w:xpath="/ns0:coreProperties[1]/ns1:creator[1]" w:storeItemID="{6C3C8BC8-F283-45AE-878A-BAB7291924A1}"/>
                          <w:text/>
                        </w:sdtPr>
                        <w:sdtContent>
                          <w:p w:rsidR="007C6C64" w:rsidRDefault="00EA4DBA">
                            <w:pPr>
                              <w:rPr>
                                <w:rFonts w:asciiTheme="majorHAnsi" w:eastAsiaTheme="majorEastAsia" w:hAnsiTheme="majorHAnsi" w:cstheme="majorBidi"/>
                                <w:color w:val="808080" w:themeColor="text1" w:themeTint="7F"/>
                                <w:sz w:val="40"/>
                                <w:szCs w:val="40"/>
                              </w:rPr>
                            </w:pPr>
                            <w:r w:rsidRPr="00EA4DBA">
                              <w:rPr>
                                <w:rFonts w:asciiTheme="majorHAnsi" w:eastAsiaTheme="majorEastAsia" w:hAnsiTheme="majorHAnsi" w:cstheme="majorBidi"/>
                                <w:color w:val="808080" w:themeColor="text1" w:themeTint="7F"/>
                                <w:sz w:val="36"/>
                                <w:szCs w:val="36"/>
                              </w:rPr>
                              <w:t>DOCUMENTATION</w:t>
                            </w:r>
                            <w:r>
                              <w:rPr>
                                <w:rFonts w:asciiTheme="majorHAnsi" w:eastAsiaTheme="majorEastAsia" w:hAnsiTheme="majorHAnsi" w:cstheme="majorBidi"/>
                                <w:color w:val="808080" w:themeColor="text1" w:themeTint="7F"/>
                                <w:sz w:val="36"/>
                                <w:szCs w:val="36"/>
                              </w:rPr>
                              <w:t>S</w:t>
                            </w:r>
                            <w:r w:rsidRPr="00EA4DBA">
                              <w:rPr>
                                <w:rFonts w:asciiTheme="majorHAnsi" w:eastAsiaTheme="majorEastAsia" w:hAnsiTheme="majorHAnsi" w:cstheme="majorBidi"/>
                                <w:color w:val="808080" w:themeColor="text1" w:themeTint="7F"/>
                                <w:sz w:val="36"/>
                                <w:szCs w:val="36"/>
                              </w:rPr>
                              <w:t xml:space="preserve"> TECHNIQUE</w:t>
                            </w:r>
                            <w:r>
                              <w:rPr>
                                <w:rFonts w:asciiTheme="majorHAnsi" w:eastAsiaTheme="majorEastAsia" w:hAnsiTheme="majorHAnsi" w:cstheme="majorBidi"/>
                                <w:color w:val="808080" w:themeColor="text1" w:themeTint="7F"/>
                                <w:sz w:val="36"/>
                                <w:szCs w:val="36"/>
                              </w:rPr>
                              <w:t>S</w:t>
                            </w:r>
                          </w:p>
                        </w:sdtContent>
                      </w:sdt>
                      <w:sdt>
                        <w:sdtPr>
                          <w:rPr>
                            <w:color w:val="808080" w:themeColor="text1" w:themeTint="7F"/>
                          </w:rPr>
                          <w:alias w:val="Résumé"/>
                          <w:id w:val="173709159"/>
                          <w:dataBinding w:prefixMappings="xmlns:ns0='http://schemas.microsoft.com/office/2006/coverPageProps'" w:xpath="/ns0:CoverPageProperties[1]/ns0:Abstract[1]" w:storeItemID="{55AF091B-3C7A-41E3-B477-F2FDAA23CFDA}"/>
                          <w:text/>
                        </w:sdtPr>
                        <w:sdtContent>
                          <w:p w:rsidR="007C6C64" w:rsidRDefault="00EA4DBA">
                            <w:pPr>
                              <w:rPr>
                                <w:color w:val="808080" w:themeColor="text1" w:themeTint="7F"/>
                              </w:rPr>
                            </w:pPr>
                            <w:r>
                              <w:rPr>
                                <w:color w:val="808080" w:themeColor="text1" w:themeTint="7F"/>
                              </w:rPr>
                              <w:t>Convoyeur à double bande permettant le transport d’étuis, de flacons et autres objets.</w:t>
                            </w:r>
                          </w:p>
                        </w:sdtContent>
                      </w:sdt>
                      <w:p w:rsidR="006E69BA" w:rsidRDefault="006E69BA">
                        <w:pPr>
                          <w:rPr>
                            <w:i/>
                            <w:color w:val="808080" w:themeColor="text1" w:themeTint="7F"/>
                          </w:rPr>
                        </w:pPr>
                      </w:p>
                      <w:p w:rsidR="006E69BA" w:rsidRPr="006E69BA" w:rsidRDefault="006E69BA">
                        <w:pPr>
                          <w:rPr>
                            <w:i/>
                            <w:color w:val="808080" w:themeColor="text1" w:themeTint="7F"/>
                          </w:rPr>
                        </w:pPr>
                        <w:r w:rsidRPr="006E69BA">
                          <w:rPr>
                            <w:i/>
                            <w:color w:val="808080" w:themeColor="text1" w:themeTint="7F"/>
                          </w:rPr>
                          <w:t>Sommaire</w:t>
                        </w:r>
                      </w:p>
                      <w:p w:rsidR="006E69BA" w:rsidRPr="006E69BA" w:rsidRDefault="006E69BA">
                        <w:pPr>
                          <w:rPr>
                            <w:i/>
                            <w:color w:val="808080" w:themeColor="text1" w:themeTint="7F"/>
                          </w:rPr>
                        </w:pPr>
                        <w:r w:rsidRPr="006E69BA">
                          <w:rPr>
                            <w:i/>
                            <w:color w:val="808080" w:themeColor="text1" w:themeTint="7F"/>
                          </w:rPr>
                          <w:t>Description…………………………………p.1</w:t>
                        </w:r>
                      </w:p>
                      <w:p w:rsidR="006E69BA" w:rsidRPr="006E69BA" w:rsidRDefault="006E69BA">
                        <w:pPr>
                          <w:rPr>
                            <w:i/>
                            <w:color w:val="808080" w:themeColor="text1" w:themeTint="7F"/>
                          </w:rPr>
                        </w:pPr>
                        <w:r w:rsidRPr="006E69BA">
                          <w:rPr>
                            <w:i/>
                            <w:color w:val="808080" w:themeColor="text1" w:themeTint="7F"/>
                          </w:rPr>
                          <w:t>Caractéristique…………………………..p.1</w:t>
                        </w:r>
                      </w:p>
                      <w:p w:rsidR="006E69BA" w:rsidRPr="006E69BA" w:rsidRDefault="006E69BA">
                        <w:pPr>
                          <w:rPr>
                            <w:i/>
                            <w:color w:val="808080" w:themeColor="text1" w:themeTint="7F"/>
                          </w:rPr>
                        </w:pPr>
                        <w:r w:rsidRPr="006E69BA">
                          <w:rPr>
                            <w:i/>
                            <w:color w:val="808080" w:themeColor="text1" w:themeTint="7F"/>
                          </w:rPr>
                          <w:t>Schémas…………………………………….p.2</w:t>
                        </w:r>
                      </w:p>
                    </w:txbxContent>
                  </v:textbox>
                </v:rect>
                <w10:wrap anchorx="margin" anchory="margin"/>
              </v:group>
            </w:pict>
          </w:r>
          <w:r w:rsidR="007C6C64">
            <w:rPr>
              <w:rFonts w:asciiTheme="majorHAnsi" w:eastAsiaTheme="majorEastAsia" w:hAnsiTheme="majorHAnsi" w:cstheme="majorBidi"/>
              <w:sz w:val="76"/>
              <w:szCs w:val="72"/>
            </w:rPr>
            <w:br w:type="page"/>
          </w:r>
        </w:p>
      </w:sdtContent>
    </w:sdt>
    <w:p w:rsidR="007C6C64" w:rsidRPr="00144615" w:rsidRDefault="008D037A" w:rsidP="007C6C64">
      <w:pPr>
        <w:rPr>
          <w:rFonts w:asciiTheme="majorHAnsi" w:eastAsiaTheme="majorEastAsia" w:hAnsiTheme="majorHAnsi" w:cstheme="majorBidi"/>
          <w:sz w:val="76"/>
          <w:szCs w:val="72"/>
        </w:rPr>
      </w:pPr>
      <w:r w:rsidRPr="008D037A">
        <w:rPr>
          <w:noProof/>
        </w:rPr>
        <w:lastRenderedPageBreak/>
        <w:pict>
          <v:shapetype id="_x0000_t202" coordsize="21600,21600" o:spt="202" path="m,l,21600r21600,l21600,xe">
            <v:stroke joinstyle="miter"/>
            <v:path gradientshapeok="t" o:connecttype="rect"/>
          </v:shapetype>
          <v:shape id="_x0000_s1035" type="#_x0000_t202" style="position:absolute;margin-left:393pt;margin-top:-34.95pt;width:181.4pt;height:32.65pt;z-index:251663360;mso-width-percent:400;mso-height-percent:200;mso-width-percent:400;mso-height-percent:200;mso-width-relative:margin;mso-height-relative:margin" filled="f" stroked="f">
            <v:textbox style="mso-next-textbox:#_x0000_s1035;mso-fit-shape-to-text:t">
              <w:txbxContent>
                <w:p w:rsidR="00321F53" w:rsidRPr="00A1324E" w:rsidRDefault="00682A88">
                  <w:pPr>
                    <w:rPr>
                      <w:color w:val="FFFFFF" w:themeColor="background1"/>
                      <w:sz w:val="16"/>
                      <w:szCs w:val="16"/>
                    </w:rPr>
                  </w:pPr>
                  <w:r>
                    <w:rPr>
                      <w:color w:val="FFFFFF" w:themeColor="background1"/>
                      <w:sz w:val="16"/>
                      <w:szCs w:val="16"/>
                    </w:rPr>
                    <w:t>Description</w:t>
                  </w:r>
                </w:p>
              </w:txbxContent>
            </v:textbox>
          </v:shape>
        </w:pict>
      </w:r>
    </w:p>
    <w:sdt>
      <w:sdtPr>
        <w:rPr>
          <w:rFonts w:asciiTheme="minorHAnsi" w:eastAsiaTheme="minorHAnsi" w:hAnsiTheme="minorHAnsi" w:cstheme="minorBidi"/>
          <w:b w:val="0"/>
          <w:bCs w:val="0"/>
          <w:color w:val="auto"/>
          <w:sz w:val="22"/>
          <w:szCs w:val="22"/>
        </w:rPr>
        <w:id w:val="1198791"/>
        <w:docPartObj>
          <w:docPartGallery w:val="Table of Contents"/>
          <w:docPartUnique/>
        </w:docPartObj>
      </w:sdtPr>
      <w:sdtContent>
        <w:p w:rsidR="00995780" w:rsidRDefault="00682A88" w:rsidP="00D5409A">
          <w:pPr>
            <w:pStyle w:val="En-ttedetabledesmatires"/>
            <w:outlineLvl w:val="0"/>
          </w:pPr>
          <w:r>
            <w:t>Description</w:t>
          </w:r>
        </w:p>
        <w:p w:rsidR="00995780" w:rsidRPr="00995780" w:rsidRDefault="008D037A" w:rsidP="00995780">
          <w:r w:rsidRPr="008D037A">
            <w:rPr>
              <w:rFonts w:asciiTheme="majorHAnsi" w:eastAsiaTheme="majorEastAsia" w:hAnsiTheme="majorHAnsi" w:cstheme="majorBidi"/>
              <w:noProof/>
              <w:sz w:val="76"/>
              <w:szCs w:val="72"/>
            </w:rPr>
            <w:pict>
              <v:shape id="_x0000_s1037" type="#_x0000_t202" style="position:absolute;margin-left:-5pt;margin-top:17.3pt;width:480.85pt;height:110.25pt;z-index:251668480;mso-width-relative:margin;mso-height-relative:margin" stroked="f">
                <v:textbox>
                  <w:txbxContent>
                    <w:p w:rsidR="00682A88" w:rsidRPr="00393D7A" w:rsidRDefault="00682A88">
                      <w:pPr>
                        <w:rPr>
                          <w:sz w:val="24"/>
                          <w:szCs w:val="24"/>
                        </w:rPr>
                      </w:pPr>
                      <w:r w:rsidRPr="00393D7A">
                        <w:rPr>
                          <w:rFonts w:cs="Arial"/>
                          <w:color w:val="000000"/>
                          <w:sz w:val="24"/>
                          <w:szCs w:val="24"/>
                        </w:rPr>
                        <w:t xml:space="preserve">TRANSPORTEUR A DOUBLE BANDE </w:t>
                      </w:r>
                      <w:r w:rsidRPr="00393D7A">
                        <w:rPr>
                          <w:rFonts w:cs="Arial"/>
                          <w:color w:val="000000"/>
                          <w:sz w:val="24"/>
                          <w:szCs w:val="24"/>
                        </w:rPr>
                        <w:br/>
                        <w:t>MARQUE : MF6</w:t>
                      </w:r>
                      <w:r w:rsidRPr="00393D7A">
                        <w:rPr>
                          <w:rFonts w:cs="Arial"/>
                          <w:color w:val="000000"/>
                          <w:sz w:val="24"/>
                          <w:szCs w:val="24"/>
                        </w:rPr>
                        <w:br/>
                        <w:t>TAPIS A DOUBLE BANDES PERMETTANT LE TRANSPORT D'ETUIS, DE FLACONS ET AUTRES OBJETS EN SUSPENSION EN VUE DE LEUR ETIQUTAGE, DE LEUR MARQUAGE PAR JET D'ENCRE SUR LE DESSUS, LE TRANSFERT D'UN TRANSPORTEUR A UN AUTRE, D'OBJETS INSTABLES OU TOUTE AUTRE UTILISATION.</w:t>
                      </w:r>
                    </w:p>
                  </w:txbxContent>
                </v:textbox>
              </v:shape>
            </w:pict>
          </w:r>
        </w:p>
        <w:p w:rsidR="00995780" w:rsidRPr="00995780" w:rsidRDefault="008D037A" w:rsidP="00995780"/>
      </w:sdtContent>
    </w:sdt>
    <w:p w:rsidR="007C6C64" w:rsidRPr="007C6C64" w:rsidRDefault="007C6C64" w:rsidP="00EA4DBA">
      <w:pPr>
        <w:ind w:firstLine="708"/>
      </w:pPr>
    </w:p>
    <w:p w:rsidR="007C6C64" w:rsidRPr="007C6C64" w:rsidRDefault="007C6C64" w:rsidP="007C6C64"/>
    <w:p w:rsidR="007C6C64" w:rsidRPr="007C6C64" w:rsidRDefault="00321F53" w:rsidP="00321F53">
      <w:pPr>
        <w:tabs>
          <w:tab w:val="left" w:pos="6071"/>
        </w:tabs>
      </w:pPr>
      <w:r>
        <w:tab/>
      </w:r>
    </w:p>
    <w:p w:rsidR="007C6C64" w:rsidRPr="007C6C64" w:rsidRDefault="007C6C64" w:rsidP="007C6C64"/>
    <w:p w:rsidR="007C6C64" w:rsidRPr="007C6C64" w:rsidRDefault="007C6C64" w:rsidP="007C6C64"/>
    <w:sdt>
      <w:sdtPr>
        <w:rPr>
          <w:rFonts w:asciiTheme="minorHAnsi" w:eastAsiaTheme="minorHAnsi" w:hAnsiTheme="minorHAnsi" w:cstheme="minorBidi"/>
          <w:b w:val="0"/>
          <w:bCs w:val="0"/>
          <w:color w:val="auto"/>
          <w:sz w:val="22"/>
          <w:szCs w:val="22"/>
        </w:rPr>
        <w:id w:val="173709199"/>
        <w:docPartObj>
          <w:docPartGallery w:val="Table of Contents"/>
          <w:docPartUnique/>
        </w:docPartObj>
      </w:sdtPr>
      <w:sdtContent>
        <w:p w:rsidR="00393D7A" w:rsidRDefault="00393D7A" w:rsidP="00D5409A">
          <w:pPr>
            <w:pStyle w:val="En-ttedetabledesmatires"/>
            <w:outlineLvl w:val="0"/>
          </w:pPr>
          <w:r>
            <w:t>Caractéristiques et réglages</w:t>
          </w:r>
        </w:p>
        <w:p w:rsidR="00393D7A" w:rsidRPr="00995780" w:rsidRDefault="00393D7A" w:rsidP="00393D7A"/>
        <w:p w:rsidR="00393D7A" w:rsidRDefault="008D037A" w:rsidP="00393D7A">
          <w:r w:rsidRPr="008D037A">
            <w:rPr>
              <w:rFonts w:asciiTheme="majorHAnsi" w:eastAsiaTheme="majorEastAsia" w:hAnsiTheme="majorHAnsi" w:cstheme="majorBidi"/>
              <w:noProof/>
              <w:sz w:val="76"/>
              <w:szCs w:val="72"/>
            </w:rPr>
            <w:pict>
              <v:shape id="_x0000_s1038" type="#_x0000_t202" style="position:absolute;margin-left:-5pt;margin-top:1.35pt;width:480.85pt;height:164.5pt;z-index:251670528;mso-width-relative:margin;mso-height-relative:margin" stroked="f">
                <v:textbox style="mso-next-textbox:#_x0000_s1038">
                  <w:txbxContent>
                    <w:p w:rsidR="00682A88" w:rsidRPr="00393D7A" w:rsidRDefault="00682A88" w:rsidP="00682A88">
                      <w:pPr>
                        <w:rPr>
                          <w:sz w:val="24"/>
                          <w:szCs w:val="24"/>
                        </w:rPr>
                      </w:pPr>
                      <w:r w:rsidRPr="00393D7A">
                        <w:rPr>
                          <w:rFonts w:cs="Arial"/>
                          <w:color w:val="000000"/>
                          <w:sz w:val="24"/>
                          <w:szCs w:val="24"/>
                        </w:rPr>
                        <w:t>LONGUEUR : 1200 mm</w:t>
                      </w:r>
                      <w:r w:rsidRPr="00393D7A">
                        <w:rPr>
                          <w:rFonts w:cs="Arial"/>
                          <w:color w:val="000000"/>
                          <w:sz w:val="24"/>
                          <w:szCs w:val="24"/>
                        </w:rPr>
                        <w:br/>
                        <w:t>LARGEUR DES BANDES 50 mm</w:t>
                      </w:r>
                      <w:r w:rsidRPr="00393D7A">
                        <w:rPr>
                          <w:rFonts w:cs="Arial"/>
                          <w:color w:val="000000"/>
                          <w:sz w:val="24"/>
                          <w:szCs w:val="24"/>
                        </w:rPr>
                        <w:br/>
                        <w:t xml:space="preserve">ALIMENTATION ELECTRIQUE 220 V ; 50 Hz </w:t>
                      </w:r>
                      <w:r w:rsidRPr="00393D7A">
                        <w:rPr>
                          <w:rFonts w:cs="Arial"/>
                          <w:color w:val="000000"/>
                          <w:sz w:val="24"/>
                          <w:szCs w:val="24"/>
                        </w:rPr>
                        <w:br/>
                        <w:t>(LES MOTEURS SONT ALIMENTES A PARTIR D'UN VARIATEUR DE FREQUENCE UNIQUE)</w:t>
                      </w:r>
                      <w:r w:rsidRPr="00393D7A">
                        <w:rPr>
                          <w:rFonts w:cs="Arial"/>
                          <w:color w:val="000000"/>
                          <w:sz w:val="24"/>
                          <w:szCs w:val="24"/>
                        </w:rPr>
                        <w:br/>
                        <w:t>REGLAGE EN LARGEUR DE 25 A 200 mm PAR MANIVELLE UNIQUE.</w:t>
                      </w:r>
                      <w:r w:rsidRPr="00393D7A">
                        <w:rPr>
                          <w:rFonts w:cs="Arial"/>
                          <w:color w:val="000000"/>
                          <w:sz w:val="24"/>
                          <w:szCs w:val="24"/>
                        </w:rPr>
                        <w:br/>
                        <w:t>(LE REGLAGE PEUT SE FAIRE SOIT EN FAISANT BOUGER LES 2 TAPIS SYMETRIQUEMENT PAR RAPPORT A L'AXE OU EN NE DEPLACANT QUE L'UN D'EUX)</w:t>
                      </w:r>
                    </w:p>
                  </w:txbxContent>
                </v:textbox>
              </v:shape>
            </w:pict>
          </w:r>
        </w:p>
      </w:sdtContent>
    </w:sdt>
    <w:p w:rsidR="007C6C64" w:rsidRDefault="007C6C64" w:rsidP="007C6C64"/>
    <w:p w:rsidR="007C6C64" w:rsidRDefault="007C6C64" w:rsidP="007C6C64">
      <w:pPr>
        <w:tabs>
          <w:tab w:val="left" w:pos="3060"/>
        </w:tabs>
      </w:pPr>
      <w:r>
        <w:tab/>
      </w:r>
    </w:p>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Pr="007C6C64" w:rsidRDefault="007C6C64" w:rsidP="007C6C64"/>
    <w:p w:rsidR="007C6C64" w:rsidRDefault="007C6C64" w:rsidP="007C6C64"/>
    <w:p w:rsidR="00984B11" w:rsidRDefault="007C6C64" w:rsidP="007C6C64">
      <w:pPr>
        <w:tabs>
          <w:tab w:val="left" w:pos="1770"/>
        </w:tabs>
      </w:pPr>
      <w:r>
        <w:tab/>
      </w:r>
    </w:p>
    <w:p w:rsidR="007C6C64" w:rsidRDefault="00BF6F59" w:rsidP="007C6C64">
      <w:pPr>
        <w:tabs>
          <w:tab w:val="left" w:pos="1770"/>
        </w:tabs>
      </w:pPr>
      <w:r>
        <w:rPr>
          <w:noProof/>
          <w:lang w:eastAsia="fr-FR"/>
        </w:rPr>
        <w:lastRenderedPageBreak/>
        <w:drawing>
          <wp:anchor distT="0" distB="0" distL="114300" distR="114300" simplePos="0" relativeHeight="251672576" behindDoc="1" locked="0" layoutInCell="1" allowOverlap="1">
            <wp:simplePos x="0" y="0"/>
            <wp:positionH relativeFrom="column">
              <wp:posOffset>-2416034</wp:posOffset>
            </wp:positionH>
            <wp:positionV relativeFrom="paragraph">
              <wp:posOffset>-368865</wp:posOffset>
            </wp:positionV>
            <wp:extent cx="10784417" cy="5960534"/>
            <wp:effectExtent l="0" t="0" r="0" b="0"/>
            <wp:wrapNone/>
            <wp:docPr id="7" name="Image 6" descr="transporteur_double_ba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eur_double_bande2.jpg"/>
                    <pic:cNvPicPr/>
                  </pic:nvPicPr>
                  <pic:blipFill>
                    <a:blip r:embed="rId10">
                      <a:clrChange>
                        <a:clrFrom>
                          <a:srgbClr val="FFFFFF"/>
                        </a:clrFrom>
                        <a:clrTo>
                          <a:srgbClr val="FFFFFF">
                            <a:alpha val="0"/>
                          </a:srgbClr>
                        </a:clrTo>
                      </a:clrChange>
                    </a:blip>
                    <a:stretch>
                      <a:fillRect/>
                    </a:stretch>
                  </pic:blipFill>
                  <pic:spPr>
                    <a:xfrm>
                      <a:off x="0" y="0"/>
                      <a:ext cx="10784417" cy="5960534"/>
                    </a:xfrm>
                    <a:prstGeom prst="rect">
                      <a:avLst/>
                    </a:prstGeom>
                  </pic:spPr>
                </pic:pic>
              </a:graphicData>
            </a:graphic>
          </wp:anchor>
        </w:drawing>
      </w:r>
    </w:p>
    <w:p w:rsidR="007C6C64" w:rsidRDefault="008D037A" w:rsidP="007C6C64">
      <w:pPr>
        <w:tabs>
          <w:tab w:val="left" w:pos="1770"/>
        </w:tabs>
      </w:pPr>
      <w:r>
        <w:rPr>
          <w:noProof/>
          <w:lang w:eastAsia="fr-FR"/>
        </w:rPr>
        <w:pict>
          <v:shape id="_x0000_s1040" type="#_x0000_t202" style="position:absolute;margin-left:393pt;margin-top:-60.05pt;width:181.4pt;height:32.65pt;z-index:251671552;mso-width-percent:400;mso-height-percent:200;mso-width-percent:400;mso-height-percent:200;mso-width-relative:margin;mso-height-relative:margin" filled="f" stroked="f">
            <v:textbox style="mso-next-textbox:#_x0000_s1040;mso-fit-shape-to-text:t">
              <w:txbxContent>
                <w:p w:rsidR="00393D7A" w:rsidRPr="00A1324E" w:rsidRDefault="00393D7A" w:rsidP="00393D7A">
                  <w:pPr>
                    <w:rPr>
                      <w:color w:val="FFFFFF" w:themeColor="background1"/>
                      <w:sz w:val="16"/>
                      <w:szCs w:val="16"/>
                    </w:rPr>
                  </w:pPr>
                  <w:r>
                    <w:rPr>
                      <w:color w:val="FFFFFF" w:themeColor="background1"/>
                      <w:sz w:val="16"/>
                      <w:szCs w:val="16"/>
                    </w:rPr>
                    <w:t>Schémas</w:t>
                  </w:r>
                </w:p>
              </w:txbxContent>
            </v:textbox>
          </v:shape>
        </w:pict>
      </w: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E95877" w:rsidP="007C6C64">
      <w:pPr>
        <w:tabs>
          <w:tab w:val="left" w:pos="1770"/>
        </w:tabs>
      </w:pPr>
      <w:r>
        <w:rPr>
          <w:noProof/>
          <w:lang w:eastAsia="fr-FR"/>
        </w:rPr>
        <w:drawing>
          <wp:anchor distT="0" distB="0" distL="114300" distR="114300" simplePos="0" relativeHeight="251673600" behindDoc="0" locked="0" layoutInCell="1" allowOverlap="1">
            <wp:simplePos x="0" y="0"/>
            <wp:positionH relativeFrom="column">
              <wp:posOffset>-2799856</wp:posOffset>
            </wp:positionH>
            <wp:positionV relativeFrom="paragraph">
              <wp:posOffset>52564</wp:posOffset>
            </wp:positionV>
            <wp:extent cx="10623197" cy="5847644"/>
            <wp:effectExtent l="0" t="0" r="0" b="0"/>
            <wp:wrapNone/>
            <wp:docPr id="9" name="Image 8" descr="transporteur_double_ban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eur_double_bande3.jpg"/>
                    <pic:cNvPicPr/>
                  </pic:nvPicPr>
                  <pic:blipFill>
                    <a:blip r:embed="rId11">
                      <a:clrChange>
                        <a:clrFrom>
                          <a:srgbClr val="FFFFFF"/>
                        </a:clrFrom>
                        <a:clrTo>
                          <a:srgbClr val="FFFFFF">
                            <a:alpha val="0"/>
                          </a:srgbClr>
                        </a:clrTo>
                      </a:clrChange>
                    </a:blip>
                    <a:stretch>
                      <a:fillRect/>
                    </a:stretch>
                  </pic:blipFill>
                  <pic:spPr>
                    <a:xfrm>
                      <a:off x="0" y="0"/>
                      <a:ext cx="10623197" cy="5847644"/>
                    </a:xfrm>
                    <a:prstGeom prst="rect">
                      <a:avLst/>
                    </a:prstGeom>
                  </pic:spPr>
                </pic:pic>
              </a:graphicData>
            </a:graphic>
          </wp:anchor>
        </w:drawing>
      </w: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7C6C64">
      <w:pPr>
        <w:tabs>
          <w:tab w:val="left" w:pos="1770"/>
        </w:tabs>
      </w:pPr>
    </w:p>
    <w:p w:rsidR="007C6C64" w:rsidRDefault="007C6C64" w:rsidP="00D5409A">
      <w:pPr>
        <w:tabs>
          <w:tab w:val="left" w:pos="1770"/>
        </w:tabs>
      </w:pPr>
    </w:p>
    <w:sectPr w:rsidR="007C6C64" w:rsidSect="00413D39">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077" w:rsidRDefault="00343077" w:rsidP="007C6C64">
      <w:pPr>
        <w:spacing w:after="0" w:line="240" w:lineRule="auto"/>
      </w:pPr>
      <w:r>
        <w:separator/>
      </w:r>
    </w:p>
  </w:endnote>
  <w:endnote w:type="continuationSeparator" w:id="1">
    <w:p w:rsidR="00343077" w:rsidRDefault="00343077" w:rsidP="007C6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2"/>
    </w:tblGrid>
    <w:tr w:rsidR="00BD0939">
      <w:trPr>
        <w:trHeight w:val="10166"/>
      </w:trPr>
      <w:tc>
        <w:tcPr>
          <w:tcW w:w="498" w:type="dxa"/>
          <w:tcBorders>
            <w:bottom w:val="single" w:sz="4" w:space="0" w:color="auto"/>
          </w:tcBorders>
          <w:textDirection w:val="btLr"/>
        </w:tcPr>
        <w:p w:rsidR="00BD0939" w:rsidRPr="00A1324E" w:rsidRDefault="007701E1">
          <w:pPr>
            <w:pStyle w:val="En-tte"/>
            <w:ind w:left="113" w:right="113"/>
            <w:rPr>
              <w:color w:val="404040" w:themeColor="text1" w:themeTint="BF"/>
              <w:sz w:val="18"/>
              <w:szCs w:val="18"/>
            </w:rPr>
          </w:pPr>
          <w:r>
            <w:rPr>
              <w:color w:val="404040" w:themeColor="text1" w:themeTint="BF"/>
              <w:sz w:val="18"/>
              <w:szCs w:val="18"/>
            </w:rPr>
            <w:t>Documentations techniques</w:t>
          </w:r>
        </w:p>
      </w:tc>
    </w:tr>
    <w:tr w:rsidR="00BD0939">
      <w:tc>
        <w:tcPr>
          <w:tcW w:w="498" w:type="dxa"/>
          <w:tcBorders>
            <w:top w:val="single" w:sz="4" w:space="0" w:color="auto"/>
          </w:tcBorders>
        </w:tcPr>
        <w:p w:rsidR="00BD0939" w:rsidRPr="00BD0939" w:rsidRDefault="008D037A">
          <w:pPr>
            <w:pStyle w:val="Pieddepage"/>
            <w:rPr>
              <w:color w:val="17365D" w:themeColor="text2" w:themeShade="BF"/>
            </w:rPr>
          </w:pPr>
          <w:r w:rsidRPr="00BD0939">
            <w:rPr>
              <w:color w:val="17365D" w:themeColor="text2" w:themeShade="BF"/>
            </w:rPr>
            <w:fldChar w:fldCharType="begin"/>
          </w:r>
          <w:r w:rsidR="00BD0939" w:rsidRPr="00BD0939">
            <w:rPr>
              <w:color w:val="17365D" w:themeColor="text2" w:themeShade="BF"/>
            </w:rPr>
            <w:instrText xml:space="preserve"> PAGE   \* MERGEFORMAT </w:instrText>
          </w:r>
          <w:r w:rsidRPr="00BD0939">
            <w:rPr>
              <w:color w:val="17365D" w:themeColor="text2" w:themeShade="BF"/>
            </w:rPr>
            <w:fldChar w:fldCharType="separate"/>
          </w:r>
          <w:r w:rsidR="00D5409A" w:rsidRPr="00D5409A">
            <w:rPr>
              <w:noProof/>
              <w:color w:val="17365D" w:themeColor="text2" w:themeShade="BF"/>
              <w:sz w:val="40"/>
              <w:szCs w:val="40"/>
            </w:rPr>
            <w:t>1</w:t>
          </w:r>
          <w:r w:rsidRPr="00BD0939">
            <w:rPr>
              <w:color w:val="17365D" w:themeColor="text2" w:themeShade="BF"/>
            </w:rPr>
            <w:fldChar w:fldCharType="end"/>
          </w:r>
        </w:p>
      </w:tc>
    </w:tr>
    <w:tr w:rsidR="00BD0939">
      <w:trPr>
        <w:trHeight w:val="768"/>
      </w:trPr>
      <w:tc>
        <w:tcPr>
          <w:tcW w:w="498" w:type="dxa"/>
        </w:tcPr>
        <w:p w:rsidR="00BD0939" w:rsidRDefault="00BD0939">
          <w:pPr>
            <w:pStyle w:val="En-tte"/>
          </w:pPr>
        </w:p>
      </w:tc>
    </w:tr>
  </w:tbl>
  <w:p w:rsidR="00BD0939" w:rsidRDefault="00BD09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077" w:rsidRDefault="00343077" w:rsidP="007C6C64">
      <w:pPr>
        <w:spacing w:after="0" w:line="240" w:lineRule="auto"/>
      </w:pPr>
      <w:r>
        <w:separator/>
      </w:r>
    </w:p>
  </w:footnote>
  <w:footnote w:type="continuationSeparator" w:id="1">
    <w:p w:rsidR="00343077" w:rsidRDefault="00343077" w:rsidP="007C6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895"/>
      <w:gridCol w:w="1393"/>
    </w:tblGrid>
    <w:tr w:rsidR="00061D86" w:rsidTr="00061D86">
      <w:trPr>
        <w:trHeight w:val="475"/>
      </w:trPr>
      <w:tc>
        <w:tcPr>
          <w:tcW w:w="4250" w:type="pct"/>
          <w:shd w:val="clear" w:color="auto" w:fill="365F91" w:themeFill="accent1" w:themeFillShade="BF"/>
          <w:vAlign w:val="center"/>
        </w:tcPr>
        <w:p w:rsidR="00061D86" w:rsidRPr="00061D86" w:rsidRDefault="00061D86" w:rsidP="00061D86">
          <w:pPr>
            <w:pStyle w:val="En-tte"/>
            <w:jc w:val="right"/>
            <w:rPr>
              <w:caps/>
            </w:rPr>
          </w:pPr>
        </w:p>
      </w:tc>
      <w:tc>
        <w:tcPr>
          <w:tcW w:w="750" w:type="pct"/>
          <w:shd w:val="clear" w:color="auto" w:fill="000000" w:themeFill="text1"/>
          <w:vAlign w:val="center"/>
        </w:tcPr>
        <w:p w:rsidR="00061D86" w:rsidRDefault="00061D86" w:rsidP="00061D86">
          <w:pPr>
            <w:pStyle w:val="En-tte"/>
            <w:jc w:val="right"/>
            <w:rPr>
              <w:color w:val="FFFFFF" w:themeColor="background1"/>
            </w:rPr>
          </w:pPr>
        </w:p>
      </w:tc>
    </w:tr>
  </w:tbl>
  <w:p w:rsidR="00061D86" w:rsidRDefault="00061D8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displayBackgroundShape/>
  <w:defaultTabStop w:val="708"/>
  <w:hyphenationZone w:val="425"/>
  <w:drawingGridHorizontalSpacing w:val="110"/>
  <w:displayHorizontalDrawingGridEvery w:val="2"/>
  <w:characterSpacingControl w:val="doNotCompress"/>
  <w:hdrShapeDefaults>
    <o:shapedefaults v:ext="edit" spidmax="21506">
      <o:colormenu v:ext="edit" fillcolor="none [1604]" strokecolor="none" shadowcolor="none [1311]"/>
    </o:shapedefaults>
  </w:hdrShapeDefaults>
  <w:footnotePr>
    <w:footnote w:id="0"/>
    <w:footnote w:id="1"/>
  </w:footnotePr>
  <w:endnotePr>
    <w:endnote w:id="0"/>
    <w:endnote w:id="1"/>
  </w:endnotePr>
  <w:compat/>
  <w:rsids>
    <w:rsidRoot w:val="007C6C64"/>
    <w:rsid w:val="00051FDE"/>
    <w:rsid w:val="00061D86"/>
    <w:rsid w:val="00074EE6"/>
    <w:rsid w:val="000F1EF5"/>
    <w:rsid w:val="00130825"/>
    <w:rsid w:val="00144615"/>
    <w:rsid w:val="001554B2"/>
    <w:rsid w:val="00217015"/>
    <w:rsid w:val="002A30EE"/>
    <w:rsid w:val="002C2F68"/>
    <w:rsid w:val="00321F53"/>
    <w:rsid w:val="00343077"/>
    <w:rsid w:val="00393D7A"/>
    <w:rsid w:val="00413D39"/>
    <w:rsid w:val="00474B2E"/>
    <w:rsid w:val="004A44F9"/>
    <w:rsid w:val="004B0A18"/>
    <w:rsid w:val="005033C5"/>
    <w:rsid w:val="005223FE"/>
    <w:rsid w:val="00527E67"/>
    <w:rsid w:val="005A724B"/>
    <w:rsid w:val="00682A88"/>
    <w:rsid w:val="006E69BA"/>
    <w:rsid w:val="00715AC2"/>
    <w:rsid w:val="0075305B"/>
    <w:rsid w:val="007658F2"/>
    <w:rsid w:val="007701E1"/>
    <w:rsid w:val="007C6C64"/>
    <w:rsid w:val="007E4DB6"/>
    <w:rsid w:val="00816DFB"/>
    <w:rsid w:val="00824749"/>
    <w:rsid w:val="008D037A"/>
    <w:rsid w:val="008D2DB5"/>
    <w:rsid w:val="008D3EB2"/>
    <w:rsid w:val="00944F72"/>
    <w:rsid w:val="00984B11"/>
    <w:rsid w:val="00994649"/>
    <w:rsid w:val="00995780"/>
    <w:rsid w:val="009E548A"/>
    <w:rsid w:val="00A1324E"/>
    <w:rsid w:val="00B82A14"/>
    <w:rsid w:val="00BD0939"/>
    <w:rsid w:val="00BF6F59"/>
    <w:rsid w:val="00CD6BA8"/>
    <w:rsid w:val="00D50B8B"/>
    <w:rsid w:val="00D5409A"/>
    <w:rsid w:val="00D9608B"/>
    <w:rsid w:val="00DB084A"/>
    <w:rsid w:val="00E002C2"/>
    <w:rsid w:val="00E95877"/>
    <w:rsid w:val="00EA4DBA"/>
    <w:rsid w:val="00EB0D23"/>
    <w:rsid w:val="00EB193B"/>
    <w:rsid w:val="00EB6A1E"/>
    <w:rsid w:val="00F01A7E"/>
    <w:rsid w:val="00F26EFE"/>
    <w:rsid w:val="00F65BD6"/>
    <w:rsid w:val="00F757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604]" strokecolor="none" shadow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11"/>
  </w:style>
  <w:style w:type="paragraph" w:styleId="Titre1">
    <w:name w:val="heading 1"/>
    <w:basedOn w:val="Normal"/>
    <w:next w:val="Normal"/>
    <w:link w:val="Titre1Car"/>
    <w:uiPriority w:val="9"/>
    <w:qFormat/>
    <w:rsid w:val="008D2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C6C6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C6C64"/>
    <w:rPr>
      <w:rFonts w:eastAsiaTheme="minorEastAsia"/>
    </w:rPr>
  </w:style>
  <w:style w:type="paragraph" w:styleId="Textedebulles">
    <w:name w:val="Balloon Text"/>
    <w:basedOn w:val="Normal"/>
    <w:link w:val="TextedebullesCar"/>
    <w:uiPriority w:val="99"/>
    <w:semiHidden/>
    <w:unhideWhenUsed/>
    <w:rsid w:val="007C6C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C64"/>
    <w:rPr>
      <w:rFonts w:ascii="Tahoma" w:hAnsi="Tahoma" w:cs="Tahoma"/>
      <w:sz w:val="16"/>
      <w:szCs w:val="16"/>
    </w:rPr>
  </w:style>
  <w:style w:type="paragraph" w:styleId="En-tte">
    <w:name w:val="header"/>
    <w:basedOn w:val="Normal"/>
    <w:link w:val="En-tteCar"/>
    <w:uiPriority w:val="99"/>
    <w:unhideWhenUsed/>
    <w:rsid w:val="007C6C64"/>
    <w:pPr>
      <w:tabs>
        <w:tab w:val="center" w:pos="4536"/>
        <w:tab w:val="right" w:pos="9072"/>
      </w:tabs>
      <w:spacing w:after="0" w:line="240" w:lineRule="auto"/>
    </w:pPr>
  </w:style>
  <w:style w:type="character" w:customStyle="1" w:styleId="En-tteCar">
    <w:name w:val="En-tête Car"/>
    <w:basedOn w:val="Policepardfaut"/>
    <w:link w:val="En-tte"/>
    <w:uiPriority w:val="99"/>
    <w:rsid w:val="007C6C64"/>
  </w:style>
  <w:style w:type="paragraph" w:styleId="Pieddepage">
    <w:name w:val="footer"/>
    <w:basedOn w:val="Normal"/>
    <w:link w:val="PieddepageCar"/>
    <w:uiPriority w:val="99"/>
    <w:unhideWhenUsed/>
    <w:rsid w:val="007C6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C64"/>
  </w:style>
  <w:style w:type="character" w:customStyle="1" w:styleId="Titre1Car">
    <w:name w:val="Titre 1 Car"/>
    <w:basedOn w:val="Policepardfaut"/>
    <w:link w:val="Titre1"/>
    <w:uiPriority w:val="9"/>
    <w:rsid w:val="008D2D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D2DB5"/>
    <w:pPr>
      <w:outlineLvl w:val="9"/>
    </w:pPr>
  </w:style>
  <w:style w:type="paragraph" w:styleId="TM2">
    <w:name w:val="toc 2"/>
    <w:basedOn w:val="Normal"/>
    <w:next w:val="Normal"/>
    <w:autoRedefine/>
    <w:uiPriority w:val="39"/>
    <w:semiHidden/>
    <w:unhideWhenUsed/>
    <w:qFormat/>
    <w:rsid w:val="008D2DB5"/>
    <w:pPr>
      <w:spacing w:after="100"/>
      <w:ind w:left="220"/>
    </w:pPr>
    <w:rPr>
      <w:rFonts w:eastAsiaTheme="minorEastAsia"/>
    </w:rPr>
  </w:style>
  <w:style w:type="paragraph" w:styleId="TM1">
    <w:name w:val="toc 1"/>
    <w:basedOn w:val="Normal"/>
    <w:next w:val="Normal"/>
    <w:autoRedefine/>
    <w:uiPriority w:val="39"/>
    <w:unhideWhenUsed/>
    <w:qFormat/>
    <w:rsid w:val="008D2DB5"/>
    <w:pPr>
      <w:spacing w:after="100"/>
    </w:pPr>
    <w:rPr>
      <w:rFonts w:eastAsiaTheme="minorEastAsia"/>
    </w:rPr>
  </w:style>
  <w:style w:type="paragraph" w:styleId="TM3">
    <w:name w:val="toc 3"/>
    <w:basedOn w:val="Normal"/>
    <w:next w:val="Normal"/>
    <w:autoRedefine/>
    <w:uiPriority w:val="39"/>
    <w:semiHidden/>
    <w:unhideWhenUsed/>
    <w:qFormat/>
    <w:rsid w:val="008D2DB5"/>
    <w:pPr>
      <w:spacing w:after="100"/>
      <w:ind w:left="440"/>
    </w:pPr>
    <w:rPr>
      <w:rFonts w:eastAsiaTheme="minorEastAsia"/>
    </w:rPr>
  </w:style>
  <w:style w:type="character" w:styleId="Lienhypertexte">
    <w:name w:val="Hyperlink"/>
    <w:basedOn w:val="Policepardfaut"/>
    <w:uiPriority w:val="99"/>
    <w:unhideWhenUsed/>
    <w:rsid w:val="00F757AA"/>
    <w:rPr>
      <w:color w:val="0000FF" w:themeColor="hyperlink"/>
      <w:u w:val="single"/>
    </w:rPr>
  </w:style>
  <w:style w:type="paragraph" w:styleId="Explorateurdedocuments">
    <w:name w:val="Document Map"/>
    <w:basedOn w:val="Normal"/>
    <w:link w:val="ExplorateurdedocumentsCar"/>
    <w:uiPriority w:val="99"/>
    <w:semiHidden/>
    <w:unhideWhenUsed/>
    <w:rsid w:val="00D5409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54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fleroy@matco-france.fr</PublishDate>
  <Abstract>Convoyeur à double bande permettant le transport d’étuis, de flacons et autres objets.</Abstract>
  <CompanyAddress>Route de Louiers
ZI Les Fontenelles
27190 Conches en Ouche</CompanyAddress>
  <CompanyPhone>(+33)2.32.30.00.12</CompanyPhone>
  <CompanyFax>(+33)2.32.30.71.76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FA495-8ACF-41D0-A90F-3CFCB988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Words>
  <Characters>97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Documentations technique</vt:lpstr>
    </vt:vector>
  </TitlesOfParts>
  <Company>MATCO - FRANCE</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Documentations technique</dc:title>
  <dc:creator>DOCUMENTATIONS TECHNIQUES</dc:creator>
  <cp:lastModifiedBy>Julien</cp:lastModifiedBy>
  <cp:revision>11</cp:revision>
  <dcterms:created xsi:type="dcterms:W3CDTF">2009-06-02T09:12:00Z</dcterms:created>
  <dcterms:modified xsi:type="dcterms:W3CDTF">2009-06-02T13:28:00Z</dcterms:modified>
</cp:coreProperties>
</file>